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14" w:rsidRDefault="00F25114" w:rsidP="00F25114">
      <w:pPr>
        <w:jc w:val="right"/>
      </w:pPr>
      <w:r>
        <w:rPr>
          <w:b/>
          <w:caps/>
          <w:sz w:val="18"/>
          <w:szCs w:val="18"/>
        </w:rPr>
        <w:t>Приложение 1</w:t>
      </w:r>
    </w:p>
    <w:p w:rsidR="00F25114" w:rsidRDefault="00F25114" w:rsidP="00F25114">
      <w:pPr>
        <w:jc w:val="right"/>
      </w:pPr>
      <w:r>
        <w:rPr>
          <w:b/>
          <w:caps/>
          <w:sz w:val="18"/>
          <w:szCs w:val="18"/>
        </w:rPr>
        <w:t>К ДОКУМЕНТАЦИИ ценового предложения</w:t>
      </w:r>
    </w:p>
    <w:p w:rsidR="00F25114" w:rsidRPr="001876AB" w:rsidRDefault="00F25114" w:rsidP="00F25114">
      <w:pPr>
        <w:jc w:val="right"/>
      </w:pPr>
      <w:r>
        <w:rPr>
          <w:b/>
          <w:caps/>
          <w:sz w:val="18"/>
          <w:szCs w:val="18"/>
        </w:rPr>
        <w:t xml:space="preserve">НА ЗАКУПКУ </w:t>
      </w:r>
      <w:r>
        <w:rPr>
          <w:b/>
          <w:bCs/>
          <w:caps/>
          <w:color w:val="000000"/>
          <w:sz w:val="18"/>
          <w:szCs w:val="18"/>
        </w:rPr>
        <w:t>сульфата аллюминия</w:t>
      </w:r>
    </w:p>
    <w:p w:rsidR="00F25114" w:rsidRPr="001876AB" w:rsidRDefault="00F25114" w:rsidP="00F25114">
      <w:pPr>
        <w:pStyle w:val="a3"/>
        <w:spacing w:before="0" w:after="0"/>
      </w:pPr>
      <w:r>
        <w:rPr>
          <w:i/>
          <w:iCs/>
          <w:color w:val="000000"/>
        </w:rPr>
        <w:t>форма „Ценового предложения  " подается в виде, приведенном ниже. Участник не должен отступать от данной формы.</w:t>
      </w:r>
    </w:p>
    <w:p w:rsidR="00F25114" w:rsidRPr="001876AB" w:rsidRDefault="00F25114" w:rsidP="00F25114">
      <w:pPr>
        <w:jc w:val="center"/>
        <w:rPr>
          <w:sz w:val="20"/>
          <w:szCs w:val="20"/>
        </w:rPr>
      </w:pPr>
      <w:r w:rsidRPr="001876AB">
        <w:rPr>
          <w:b/>
          <w:bCs/>
          <w:sz w:val="20"/>
          <w:szCs w:val="20"/>
        </w:rPr>
        <w:t>«Ценовое предложение» *</w:t>
      </w:r>
    </w:p>
    <w:p w:rsidR="00F25114" w:rsidRPr="001876AB" w:rsidRDefault="00F25114" w:rsidP="00F25114">
      <w:pPr>
        <w:jc w:val="center"/>
        <w:rPr>
          <w:sz w:val="20"/>
          <w:szCs w:val="20"/>
        </w:rPr>
      </w:pPr>
      <w:r w:rsidRPr="001876AB">
        <w:rPr>
          <w:i/>
          <w:iCs/>
          <w:sz w:val="20"/>
          <w:szCs w:val="20"/>
        </w:rPr>
        <w:t>(форма, которая подается Участником на фирменном бланке)</w:t>
      </w:r>
    </w:p>
    <w:p w:rsidR="00F25114" w:rsidRPr="001876AB" w:rsidRDefault="00F25114" w:rsidP="00F25114">
      <w:pPr>
        <w:pStyle w:val="a3"/>
        <w:spacing w:before="0" w:after="0"/>
        <w:jc w:val="both"/>
        <w:rPr>
          <w:sz w:val="20"/>
          <w:szCs w:val="20"/>
        </w:rPr>
      </w:pPr>
      <w:r w:rsidRPr="001876AB">
        <w:rPr>
          <w:sz w:val="20"/>
          <w:szCs w:val="20"/>
        </w:rPr>
        <w:t xml:space="preserve">Мы, (название участника), предоставляем свое ценовое предложение согласно техническому заданию заказчика </w:t>
      </w:r>
      <w:r w:rsidRPr="001876AB">
        <w:rPr>
          <w:b/>
          <w:bCs/>
          <w:sz w:val="20"/>
          <w:szCs w:val="20"/>
        </w:rPr>
        <w:t xml:space="preserve">на закупку </w:t>
      </w:r>
      <w:r w:rsidRPr="001876AB">
        <w:rPr>
          <w:b/>
          <w:bCs/>
          <w:color w:val="000000"/>
          <w:sz w:val="20"/>
          <w:szCs w:val="20"/>
        </w:rPr>
        <w:t>«</w:t>
      </w:r>
      <w:r>
        <w:rPr>
          <w:color w:val="000000"/>
          <w:sz w:val="20"/>
          <w:szCs w:val="20"/>
        </w:rPr>
        <w:t xml:space="preserve">сульфата </w:t>
      </w:r>
      <w:proofErr w:type="spellStart"/>
      <w:r>
        <w:rPr>
          <w:color w:val="000000"/>
          <w:sz w:val="20"/>
          <w:szCs w:val="20"/>
        </w:rPr>
        <w:t>аллюминия</w:t>
      </w:r>
      <w:proofErr w:type="spellEnd"/>
      <w:r w:rsidRPr="001876AB">
        <w:rPr>
          <w:b/>
          <w:bCs/>
          <w:color w:val="000000"/>
          <w:sz w:val="20"/>
          <w:szCs w:val="20"/>
        </w:rPr>
        <w:t>»</w:t>
      </w:r>
      <w:r w:rsidRPr="001876AB">
        <w:rPr>
          <w:b/>
          <w:bCs/>
          <w:sz w:val="20"/>
          <w:szCs w:val="20"/>
        </w:rPr>
        <w:t>.</w:t>
      </w:r>
    </w:p>
    <w:p w:rsidR="00F25114" w:rsidRPr="001876AB" w:rsidRDefault="00F25114" w:rsidP="00F25114">
      <w:pPr>
        <w:pStyle w:val="a3"/>
        <w:spacing w:before="0" w:after="0"/>
        <w:jc w:val="both"/>
        <w:rPr>
          <w:sz w:val="20"/>
          <w:szCs w:val="20"/>
        </w:rPr>
      </w:pPr>
      <w:r w:rsidRPr="001876AB">
        <w:rPr>
          <w:sz w:val="20"/>
          <w:szCs w:val="20"/>
        </w:rPr>
        <w:t>Изучив запрос о предоставлении ценового предложени</w:t>
      </w:r>
      <w:r>
        <w:rPr>
          <w:sz w:val="20"/>
          <w:szCs w:val="20"/>
        </w:rPr>
        <w:t>я</w:t>
      </w:r>
      <w:r w:rsidRPr="001876AB">
        <w:rPr>
          <w:sz w:val="20"/>
          <w:szCs w:val="20"/>
        </w:rPr>
        <w:t>, мы, уполномоченные на подписание Договора, имеем возможность и соглашаемся выполнить требования Заказчика и Договора на условиях, указанных в коммерчес</w:t>
      </w:r>
      <w:r>
        <w:rPr>
          <w:sz w:val="20"/>
          <w:szCs w:val="20"/>
        </w:rPr>
        <w:t>кой части этого</w:t>
      </w:r>
      <w:r w:rsidRPr="001876AB">
        <w:rPr>
          <w:sz w:val="20"/>
          <w:szCs w:val="20"/>
        </w:rPr>
        <w:t xml:space="preserve"> ценового предложения  по следующим ценам:</w:t>
      </w:r>
    </w:p>
    <w:tbl>
      <w:tblPr>
        <w:tblW w:w="8732" w:type="dxa"/>
        <w:jc w:val="center"/>
        <w:tblInd w:w="93" w:type="dxa"/>
        <w:tblLook w:val="04A0" w:firstRow="1" w:lastRow="0" w:firstColumn="1" w:lastColumn="0" w:noHBand="0" w:noVBand="1"/>
      </w:tblPr>
      <w:tblGrid>
        <w:gridCol w:w="494"/>
        <w:gridCol w:w="2297"/>
        <w:gridCol w:w="3284"/>
        <w:gridCol w:w="816"/>
        <w:gridCol w:w="736"/>
        <w:gridCol w:w="1105"/>
      </w:tblGrid>
      <w:tr w:rsidR="00F25114" w:rsidRPr="004821C5" w:rsidTr="00F25114">
        <w:trPr>
          <w:trHeight w:val="26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14" w:rsidRPr="004821C5" w:rsidRDefault="00F25114" w:rsidP="00EC179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2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F25114" w:rsidRPr="004821C5" w:rsidRDefault="00F25114" w:rsidP="00EC179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82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4821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  <w:p w:rsidR="00F25114" w:rsidRPr="004821C5" w:rsidRDefault="00F25114" w:rsidP="00EC179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14" w:rsidRPr="004821C5" w:rsidRDefault="00F25114" w:rsidP="00EC179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  <w:r w:rsidRPr="004821C5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товара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114" w:rsidRPr="004821C5" w:rsidRDefault="00F25114" w:rsidP="00EC179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21C5">
              <w:rPr>
                <w:b/>
                <w:bCs/>
                <w:color w:val="000000"/>
                <w:sz w:val="18"/>
                <w:szCs w:val="18"/>
                <w:lang w:eastAsia="ru-RU"/>
              </w:rPr>
              <w:t>Тех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нические характеристики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114" w:rsidRPr="004821C5" w:rsidRDefault="00F25114" w:rsidP="00EC179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21C5">
              <w:rPr>
                <w:b/>
                <w:bCs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4821C5">
              <w:rPr>
                <w:b/>
                <w:bCs/>
                <w:color w:val="000000"/>
                <w:sz w:val="18"/>
                <w:szCs w:val="18"/>
                <w:lang w:eastAsia="ru-RU"/>
              </w:rPr>
              <w:t>.и</w:t>
            </w:r>
            <w:proofErr w:type="gramEnd"/>
            <w:r w:rsidRPr="004821C5">
              <w:rPr>
                <w:b/>
                <w:bCs/>
                <w:color w:val="000000"/>
                <w:sz w:val="18"/>
                <w:szCs w:val="18"/>
                <w:lang w:eastAsia="ru-RU"/>
              </w:rPr>
              <w:t>зм</w:t>
            </w:r>
            <w:proofErr w:type="spellEnd"/>
            <w:r w:rsidRPr="004821C5">
              <w:rPr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14" w:rsidRPr="004821C5" w:rsidRDefault="00F25114" w:rsidP="00EC179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21C5">
              <w:rPr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114" w:rsidRPr="004821C5" w:rsidRDefault="00F25114" w:rsidP="00EC1798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Стоимость за единицу товара, рублей РФ</w:t>
            </w:r>
          </w:p>
        </w:tc>
      </w:tr>
      <w:tr w:rsidR="00F25114" w:rsidRPr="004821C5" w:rsidTr="00F25114">
        <w:trPr>
          <w:trHeight w:val="573"/>
          <w:jc w:val="center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14" w:rsidRPr="004821C5" w:rsidRDefault="00F25114" w:rsidP="00EC1798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4821C5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14" w:rsidRDefault="00F25114" w:rsidP="00EC17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color w:val="000000"/>
                <w:sz w:val="16"/>
                <w:szCs w:val="16"/>
                <w:lang w:eastAsia="ru-RU"/>
              </w:rPr>
              <w:t>Серно-кислый</w:t>
            </w:r>
            <w:proofErr w:type="gramEnd"/>
            <w:r>
              <w:rPr>
                <w:color w:val="000000"/>
                <w:sz w:val="16"/>
                <w:szCs w:val="16"/>
                <w:lang w:eastAsia="ru-RU"/>
              </w:rPr>
              <w:t xml:space="preserve"> алюминий</w:t>
            </w:r>
          </w:p>
          <w:p w:rsidR="00F25114" w:rsidRPr="004821C5" w:rsidRDefault="00F25114" w:rsidP="00EC1798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(сульфат алюминия)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5114" w:rsidRDefault="00F25114" w:rsidP="00EC179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ГОСТ 12966-85, высший сорт,</w:t>
            </w:r>
          </w:p>
          <w:p w:rsidR="00F25114" w:rsidRPr="004821C5" w:rsidRDefault="00F25114" w:rsidP="00EC179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фасовка в МКР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5114" w:rsidRPr="004821C5" w:rsidRDefault="00F25114" w:rsidP="00EC17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тонн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F25114" w:rsidRPr="004821C5" w:rsidRDefault="00F25114" w:rsidP="00EC17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F25114" w:rsidRDefault="00F25114" w:rsidP="00EC179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25114" w:rsidRPr="001876AB" w:rsidRDefault="00F25114" w:rsidP="00F25114">
      <w:pPr>
        <w:snapToGrid w:val="0"/>
        <w:jc w:val="both"/>
        <w:rPr>
          <w:b/>
          <w:bCs/>
          <w:color w:val="000000"/>
          <w:spacing w:val="-14"/>
          <w:sz w:val="20"/>
          <w:szCs w:val="20"/>
        </w:rPr>
      </w:pPr>
      <w:r w:rsidRPr="001876AB">
        <w:rPr>
          <w:b/>
          <w:bCs/>
          <w:color w:val="000000"/>
          <w:spacing w:val="-14"/>
          <w:sz w:val="20"/>
          <w:szCs w:val="20"/>
        </w:rPr>
        <w:t>Общая сум</w:t>
      </w:r>
      <w:r>
        <w:rPr>
          <w:b/>
          <w:bCs/>
          <w:color w:val="000000"/>
          <w:spacing w:val="-14"/>
          <w:sz w:val="20"/>
          <w:szCs w:val="20"/>
        </w:rPr>
        <w:t>ма договора</w:t>
      </w:r>
      <w:r w:rsidRPr="001876AB">
        <w:rPr>
          <w:b/>
          <w:bCs/>
          <w:color w:val="000000"/>
          <w:spacing w:val="-14"/>
          <w:sz w:val="20"/>
          <w:szCs w:val="20"/>
        </w:rPr>
        <w:t xml:space="preserve"> составляет:   _______________  российских руб.</w:t>
      </w:r>
    </w:p>
    <w:p w:rsidR="00F25114" w:rsidRPr="001876AB" w:rsidRDefault="00F25114" w:rsidP="00F25114">
      <w:pPr>
        <w:snapToGrid w:val="0"/>
        <w:jc w:val="both"/>
        <w:rPr>
          <w:sz w:val="20"/>
          <w:szCs w:val="20"/>
        </w:rPr>
      </w:pPr>
      <w:r w:rsidRPr="001876AB">
        <w:rPr>
          <w:b/>
          <w:bCs/>
          <w:color w:val="000000"/>
          <w:spacing w:val="-14"/>
          <w:sz w:val="20"/>
          <w:szCs w:val="20"/>
        </w:rPr>
        <w:t>Основные условия, которые обязательно включаются в договор:</w:t>
      </w:r>
    </w:p>
    <w:p w:rsidR="00F25114" w:rsidRDefault="00F25114" w:rsidP="00F25114">
      <w:pPr>
        <w:jc w:val="both"/>
      </w:pPr>
      <w:r>
        <w:rPr>
          <w:sz w:val="22"/>
          <w:szCs w:val="22"/>
        </w:rPr>
        <w:t>Качество поставляемого Поставщиком Товара должно соответствовать стандартам и подтверждаться документом о качестве (сертификатом и/или паспортом), которые предоставляются на каждую конкретную партию Товара (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ссылкой в сертификате/паспорте на номер партии Товара) если товар подлежит сертификации.</w:t>
      </w:r>
    </w:p>
    <w:p w:rsidR="00F25114" w:rsidRDefault="00F25114" w:rsidP="00F25114">
      <w:pPr>
        <w:jc w:val="both"/>
      </w:pPr>
      <w:bookmarkStart w:id="0" w:name="_GoBack"/>
      <w:bookmarkEnd w:id="0"/>
      <w:r>
        <w:rPr>
          <w:bCs/>
          <w:spacing w:val="-14"/>
          <w:sz w:val="22"/>
          <w:szCs w:val="22"/>
        </w:rPr>
        <w:t>Основные условия исполнения договора:</w:t>
      </w:r>
    </w:p>
    <w:p w:rsidR="00F25114" w:rsidRDefault="00F25114" w:rsidP="00F25114">
      <w:pPr>
        <w:jc w:val="both"/>
      </w:pPr>
      <w:r>
        <w:rPr>
          <w:bCs/>
          <w:spacing w:val="-14"/>
          <w:sz w:val="22"/>
          <w:szCs w:val="22"/>
        </w:rPr>
        <w:t>Срок поставки Товара: в течени</w:t>
      </w:r>
      <w:proofErr w:type="gramStart"/>
      <w:r>
        <w:rPr>
          <w:bCs/>
          <w:spacing w:val="-14"/>
          <w:sz w:val="22"/>
          <w:szCs w:val="22"/>
        </w:rPr>
        <w:t>и</w:t>
      </w:r>
      <w:proofErr w:type="gramEnd"/>
      <w:r>
        <w:rPr>
          <w:bCs/>
          <w:spacing w:val="-14"/>
          <w:sz w:val="22"/>
          <w:szCs w:val="22"/>
        </w:rPr>
        <w:t xml:space="preserve"> 30 календарных дней с момента получения Поставщиком предоплаты от Заказчика за партию Товара согласно письменной заявки, период поставки март-апрель 2021 года.</w:t>
      </w:r>
    </w:p>
    <w:p w:rsidR="00F25114" w:rsidRPr="00EC1B4A" w:rsidRDefault="00F25114" w:rsidP="00F25114">
      <w:pPr>
        <w:jc w:val="both"/>
        <w:rPr>
          <w:sz w:val="22"/>
          <w:szCs w:val="22"/>
        </w:rPr>
      </w:pPr>
      <w:r>
        <w:rPr>
          <w:sz w:val="22"/>
          <w:szCs w:val="22"/>
        </w:rPr>
        <w:t>Поставка товара осуществляется</w:t>
      </w:r>
      <w:r w:rsidRPr="00EC1B4A">
        <w:rPr>
          <w:sz w:val="22"/>
          <w:szCs w:val="22"/>
        </w:rPr>
        <w:t xml:space="preserve"> путем передачи Товара по адресу:  ЛНР, г. Вахрушево, ул. Хасанова, 1Б.</w:t>
      </w:r>
    </w:p>
    <w:p w:rsidR="00F25114" w:rsidRPr="00EC1B4A" w:rsidRDefault="00F25114" w:rsidP="00F25114">
      <w:pPr>
        <w:jc w:val="both"/>
        <w:rPr>
          <w:sz w:val="22"/>
          <w:szCs w:val="22"/>
        </w:rPr>
      </w:pPr>
      <w:r w:rsidRPr="004D00B6">
        <w:rPr>
          <w:sz w:val="22"/>
          <w:szCs w:val="22"/>
        </w:rPr>
        <w:t xml:space="preserve">Условия оплаты: </w:t>
      </w:r>
      <w:r>
        <w:rPr>
          <w:sz w:val="22"/>
          <w:szCs w:val="22"/>
        </w:rPr>
        <w:t>путем перечисления денежных средств на расчетный счет поставщика</w:t>
      </w:r>
      <w:r w:rsidRPr="00EC1B4A">
        <w:rPr>
          <w:sz w:val="22"/>
          <w:szCs w:val="22"/>
        </w:rPr>
        <w:t>.</w:t>
      </w:r>
    </w:p>
    <w:p w:rsidR="00F25114" w:rsidRPr="00EC1B4A" w:rsidRDefault="00F25114" w:rsidP="00F25114">
      <w:pPr>
        <w:jc w:val="both"/>
        <w:rPr>
          <w:sz w:val="22"/>
          <w:szCs w:val="22"/>
        </w:rPr>
      </w:pPr>
      <w:r w:rsidRPr="00EC1B4A">
        <w:rPr>
          <w:spacing w:val="2"/>
          <w:sz w:val="22"/>
          <w:szCs w:val="22"/>
        </w:rPr>
        <w:t>Источник финансирования закупки: собственные средства.</w:t>
      </w:r>
    </w:p>
    <w:p w:rsidR="00F25114" w:rsidRPr="00EC1B4A" w:rsidRDefault="00F25114" w:rsidP="00F25114">
      <w:pPr>
        <w:jc w:val="both"/>
        <w:rPr>
          <w:sz w:val="22"/>
          <w:szCs w:val="22"/>
        </w:rPr>
      </w:pPr>
      <w:r w:rsidRPr="00EC1B4A">
        <w:rPr>
          <w:sz w:val="22"/>
          <w:szCs w:val="22"/>
        </w:rPr>
        <w:t>Дата производства товара —2020-2021год.</w:t>
      </w:r>
    </w:p>
    <w:p w:rsidR="00F25114" w:rsidRPr="00EC1B4A" w:rsidRDefault="00F25114" w:rsidP="00F25114">
      <w:pPr>
        <w:jc w:val="both"/>
        <w:rPr>
          <w:sz w:val="22"/>
          <w:szCs w:val="22"/>
        </w:rPr>
      </w:pPr>
      <w:r w:rsidRPr="00EC1B4A">
        <w:rPr>
          <w:sz w:val="22"/>
          <w:szCs w:val="22"/>
        </w:rPr>
        <w:t>Вскрытие тары и забор проб с целью дальнейшего лабораторного исследования  производиться по адресу поставки товара сотрудниками ГУП ЛНР «</w:t>
      </w:r>
      <w:proofErr w:type="spellStart"/>
      <w:r w:rsidRPr="00EC1B4A">
        <w:rPr>
          <w:sz w:val="22"/>
          <w:szCs w:val="22"/>
        </w:rPr>
        <w:t>Лугансквода</w:t>
      </w:r>
      <w:proofErr w:type="spellEnd"/>
      <w:r w:rsidRPr="00EC1B4A">
        <w:rPr>
          <w:sz w:val="22"/>
          <w:szCs w:val="22"/>
        </w:rPr>
        <w:t xml:space="preserve">». После осуществления забора проб, вскрытая тара (мешки) подлежат опломбировке, о чем составляется акт.  </w:t>
      </w:r>
    </w:p>
    <w:p w:rsidR="00F25114" w:rsidRPr="007A439E" w:rsidRDefault="00F25114" w:rsidP="00F25114">
      <w:pPr>
        <w:jc w:val="both"/>
        <w:rPr>
          <w:sz w:val="22"/>
          <w:szCs w:val="22"/>
        </w:rPr>
      </w:pPr>
      <w:r w:rsidRPr="007A439E">
        <w:rPr>
          <w:sz w:val="22"/>
          <w:szCs w:val="22"/>
        </w:rPr>
        <w:t xml:space="preserve">Исследования качества Товара на соответствие требованиям производятся  в период, не </w:t>
      </w:r>
      <w:r>
        <w:rPr>
          <w:sz w:val="22"/>
          <w:szCs w:val="22"/>
        </w:rPr>
        <w:t>превышающий 3</w:t>
      </w:r>
      <w:r w:rsidRPr="007A439E">
        <w:rPr>
          <w:sz w:val="22"/>
          <w:szCs w:val="22"/>
        </w:rPr>
        <w:t xml:space="preserve">-х рабочих дней от момента отбора проб. </w:t>
      </w:r>
    </w:p>
    <w:p w:rsidR="00F25114" w:rsidRPr="00EC1B4A" w:rsidRDefault="00F25114" w:rsidP="00F25114">
      <w:pPr>
        <w:jc w:val="both"/>
        <w:rPr>
          <w:sz w:val="22"/>
          <w:szCs w:val="22"/>
        </w:rPr>
      </w:pPr>
      <w:r w:rsidRPr="007A439E">
        <w:rPr>
          <w:sz w:val="22"/>
          <w:szCs w:val="22"/>
        </w:rPr>
        <w:t>После получения результатов исследования качества</w:t>
      </w:r>
      <w:r w:rsidRPr="00EC1B4A">
        <w:rPr>
          <w:sz w:val="22"/>
          <w:szCs w:val="22"/>
        </w:rPr>
        <w:t xml:space="preserve"> Товара (лабораторных исследований), подтверждающих соответствие качества поставленного Поставщиком Товара условиям Договора (техническим условиям завода-изготовителя, стандартам, сертификатам и/или паспорту), Покупатель осуществляет приемку Товара.</w:t>
      </w:r>
    </w:p>
    <w:p w:rsidR="00F25114" w:rsidRPr="00EC1B4A" w:rsidRDefault="00F25114" w:rsidP="00F25114">
      <w:pPr>
        <w:jc w:val="both"/>
        <w:rPr>
          <w:sz w:val="22"/>
          <w:szCs w:val="22"/>
        </w:rPr>
      </w:pPr>
      <w:r w:rsidRPr="00EC1B4A">
        <w:rPr>
          <w:sz w:val="22"/>
          <w:szCs w:val="22"/>
        </w:rPr>
        <w:t xml:space="preserve">В случае получения результатов исследования качества Товара (лабораторных исследований), не подтверждающих соответствие качества поставленного Поставщиком Товара условиям Договора (техническим условиям завода-изготовителя, стандартам, сертификатам и/или паспорту), составляется двусторонний Акт, в котором фиксируются недостатки Товара, сроки устранения или сроки его замены на Товар соответствующего качества или поставка дополнительных объемов Товара. </w:t>
      </w:r>
    </w:p>
    <w:p w:rsidR="00F25114" w:rsidRPr="00EC1B4A" w:rsidRDefault="00F25114" w:rsidP="00F25114">
      <w:pPr>
        <w:jc w:val="both"/>
        <w:rPr>
          <w:sz w:val="22"/>
          <w:szCs w:val="22"/>
        </w:rPr>
      </w:pPr>
      <w:r w:rsidRPr="00EC1B4A">
        <w:rPr>
          <w:sz w:val="22"/>
          <w:szCs w:val="22"/>
        </w:rPr>
        <w:t>Все мероприятия, связанные с устранением недостатков или заменой Товара,  осуществляются силами и за счет средств Поставщика. В этом случае Поставщик оплачивает: все таможенные расходы (по импортную, экспортную очистку Товара, который не принят и подлежит возврату, Товара, поставляемого взамен, включая таможенные пошлины и сборы), все расходы по оплате дополнительных услуг, затраты по доставке Товара (груза).</w:t>
      </w:r>
    </w:p>
    <w:p w:rsidR="00F25114" w:rsidRDefault="00F25114" w:rsidP="00F25114">
      <w:pPr>
        <w:jc w:val="both"/>
        <w:rPr>
          <w:sz w:val="22"/>
          <w:szCs w:val="22"/>
        </w:rPr>
      </w:pPr>
      <w:r w:rsidRPr="00EC1B4A">
        <w:rPr>
          <w:sz w:val="22"/>
          <w:szCs w:val="22"/>
        </w:rPr>
        <w:t xml:space="preserve">В случае невозможности замены товара на товар надлежащего качества, Поставщик обязуется вернуть денежные средства в полном объеме в течение 10 рабочих дней с момента уведомления Покупателя о невозможности замены товара. </w:t>
      </w:r>
    </w:p>
    <w:p w:rsidR="00F25114" w:rsidRDefault="00F25114" w:rsidP="00F25114">
      <w:pPr>
        <w:jc w:val="both"/>
      </w:pPr>
      <w:r>
        <w:rPr>
          <w:b/>
          <w:bCs/>
          <w:spacing w:val="-14"/>
          <w:sz w:val="22"/>
          <w:szCs w:val="22"/>
        </w:rPr>
        <w:t xml:space="preserve"> </w:t>
      </w:r>
      <w:r>
        <w:rPr>
          <w:spacing w:val="-14"/>
          <w:sz w:val="22"/>
          <w:szCs w:val="22"/>
        </w:rPr>
        <w:t>Стоимость товара остаётся неизменной  по 31.04.2021 года (включительно).</w:t>
      </w:r>
    </w:p>
    <w:p w:rsidR="00962717" w:rsidRDefault="00962717"/>
    <w:sectPr w:rsidR="00962717">
      <w:pgSz w:w="11906" w:h="16838"/>
      <w:pgMar w:top="567" w:right="851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14"/>
    <w:rsid w:val="00962717"/>
    <w:rsid w:val="00F2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5114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5114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Оксана Викторовна</dc:creator>
  <cp:lastModifiedBy>Белова Оксана Викторовна</cp:lastModifiedBy>
  <cp:revision>2</cp:revision>
  <dcterms:created xsi:type="dcterms:W3CDTF">2021-03-01T07:25:00Z</dcterms:created>
  <dcterms:modified xsi:type="dcterms:W3CDTF">2021-03-01T07:25:00Z</dcterms:modified>
</cp:coreProperties>
</file>